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99E30" w14:textId="77777777" w:rsidR="00CA1CC5" w:rsidRPr="00FC6116" w:rsidRDefault="00CA1CC5" w:rsidP="004C0ABE">
      <w:pPr>
        <w:rPr>
          <w:rFonts w:ascii="BIZ UDPゴシック" w:eastAsia="BIZ UDPゴシック" w:hAnsi="BIZ UDPゴシック" w:hint="eastAsia"/>
          <w:sz w:val="20"/>
          <w:szCs w:val="20"/>
        </w:rPr>
      </w:pPr>
    </w:p>
    <w:p w14:paraId="67465254" w14:textId="77777777" w:rsidR="00E63DB6" w:rsidRPr="004C0ABE" w:rsidRDefault="00E63DB6" w:rsidP="00E63DB6">
      <w:pPr>
        <w:jc w:val="center"/>
        <w:rPr>
          <w:rFonts w:ascii="BIZ UDPゴシック" w:eastAsia="BIZ UDPゴシック" w:hAnsi="BIZ UDPゴシック"/>
          <w:sz w:val="26"/>
          <w:szCs w:val="26"/>
        </w:rPr>
      </w:pPr>
      <w:r w:rsidRPr="004C0ABE">
        <w:rPr>
          <w:rFonts w:ascii="BIZ UDPゴシック" w:eastAsia="BIZ UDPゴシック" w:hAnsi="BIZ UDPゴシック" w:hint="eastAsia"/>
          <w:sz w:val="26"/>
          <w:szCs w:val="26"/>
        </w:rPr>
        <w:t>労災疾病等医学研究普及サイトのご案内</w:t>
      </w:r>
    </w:p>
    <w:p w14:paraId="0FD157E1" w14:textId="77777777" w:rsidR="00E63DB6" w:rsidRPr="004C0ABE" w:rsidRDefault="00E63DB6" w:rsidP="00E63DB6">
      <w:pPr>
        <w:jc w:val="center"/>
        <w:rPr>
          <w:rFonts w:ascii="BIZ UDPゴシック" w:eastAsia="BIZ UDPゴシック" w:hAnsi="BIZ UDPゴシック"/>
          <w:sz w:val="26"/>
          <w:szCs w:val="26"/>
        </w:rPr>
      </w:pPr>
      <w:r w:rsidRPr="004C0ABE">
        <w:rPr>
          <w:rFonts w:ascii="BIZ UDPゴシック" w:eastAsia="BIZ UDPゴシック" w:hAnsi="BIZ UDPゴシック" w:hint="eastAsia"/>
          <w:sz w:val="26"/>
          <w:szCs w:val="26"/>
        </w:rPr>
        <w:t>「医療従事者の安全</w:t>
      </w:r>
      <w:r w:rsidR="00FC6116" w:rsidRPr="004C0ABE">
        <w:rPr>
          <w:rFonts w:ascii="BIZ UDPゴシック" w:eastAsia="BIZ UDPゴシック" w:hAnsi="BIZ UDPゴシック" w:hint="eastAsia"/>
          <w:sz w:val="26"/>
          <w:szCs w:val="26"/>
        </w:rPr>
        <w:t>」</w:t>
      </w:r>
      <w:r w:rsidRPr="004C0ABE">
        <w:rPr>
          <w:rFonts w:ascii="BIZ UDPゴシック" w:eastAsia="BIZ UDPゴシック" w:hAnsi="BIZ UDPゴシック" w:hint="eastAsia"/>
          <w:sz w:val="26"/>
          <w:szCs w:val="26"/>
        </w:rPr>
        <w:t>について</w:t>
      </w:r>
    </w:p>
    <w:p w14:paraId="6D2513C6" w14:textId="3E3F2A28" w:rsidR="00CB0248" w:rsidRDefault="00CB0248" w:rsidP="004C0ABE">
      <w:pPr>
        <w:rPr>
          <w:rFonts w:ascii="BIZ UDPゴシック" w:eastAsia="BIZ UDPゴシック" w:hAnsi="BIZ UDPゴシック" w:hint="eastAsia"/>
          <w:sz w:val="24"/>
          <w:szCs w:val="24"/>
        </w:rPr>
      </w:pPr>
    </w:p>
    <w:p w14:paraId="18411A00" w14:textId="77777777" w:rsidR="004C0ABE" w:rsidRPr="004C0ABE" w:rsidRDefault="004C0ABE" w:rsidP="004C0ABE">
      <w:pPr>
        <w:rPr>
          <w:rFonts w:ascii="BIZ UDPゴシック" w:eastAsia="BIZ UDPゴシック" w:hAnsi="BIZ UDPゴシック" w:hint="eastAsia"/>
          <w:sz w:val="24"/>
          <w:szCs w:val="24"/>
        </w:rPr>
      </w:pPr>
    </w:p>
    <w:p w14:paraId="4274863F" w14:textId="77777777" w:rsidR="00CB0248" w:rsidRPr="004C0ABE" w:rsidRDefault="00CB0248" w:rsidP="00CB0248">
      <w:pPr>
        <w:widowControl/>
        <w:jc w:val="center"/>
        <w:rPr>
          <w:rFonts w:ascii="BIZ UDPゴシック" w:eastAsia="BIZ UDPゴシック" w:hAnsi="BIZ UDPゴシック" w:cs="Segoe UI"/>
          <w:bCs/>
          <w:kern w:val="0"/>
          <w:sz w:val="24"/>
          <w:szCs w:val="24"/>
          <w:u w:val="single"/>
        </w:rPr>
      </w:pPr>
      <w:r w:rsidRPr="004C0ABE">
        <w:rPr>
          <w:rFonts w:ascii="BIZ UDPゴシック" w:eastAsia="BIZ UDPゴシック" w:hAnsi="BIZ UDPゴシック" w:cs="Segoe UI"/>
          <w:bCs/>
          <w:kern w:val="0"/>
          <w:sz w:val="24"/>
          <w:szCs w:val="24"/>
          <w:u w:val="single"/>
        </w:rPr>
        <w:t>「医療従事者における抗がん剤職業曝露ゼロを目指した抗がん剤取扱い手順の開発」</w:t>
      </w:r>
    </w:p>
    <w:p w14:paraId="0B4EE759" w14:textId="77777777" w:rsidR="00CB0248" w:rsidRPr="004C0ABE" w:rsidRDefault="00CB0248" w:rsidP="004C0ABE">
      <w:pPr>
        <w:jc w:val="left"/>
        <w:rPr>
          <w:rFonts w:ascii="BIZ UDPゴシック" w:eastAsia="BIZ UDPゴシック" w:hAnsi="BIZ UDPゴシック" w:hint="eastAsia"/>
          <w:sz w:val="24"/>
          <w:szCs w:val="24"/>
        </w:rPr>
      </w:pPr>
    </w:p>
    <w:p w14:paraId="6D0DE73E" w14:textId="77777777" w:rsidR="007A74F1" w:rsidRPr="004C0ABE" w:rsidRDefault="00E63DB6" w:rsidP="007A74F1">
      <w:pPr>
        <w:ind w:firstLineChars="100" w:firstLine="240"/>
        <w:jc w:val="left"/>
        <w:rPr>
          <w:rFonts w:ascii="BIZ UDPゴシック" w:eastAsia="BIZ UDPゴシック" w:hAnsi="BIZ UDPゴシック"/>
          <w:sz w:val="24"/>
          <w:szCs w:val="24"/>
        </w:rPr>
      </w:pPr>
      <w:r w:rsidRPr="004C0ABE">
        <w:rPr>
          <w:rFonts w:ascii="BIZ UDPゴシック" w:eastAsia="BIZ UDPゴシック" w:hAnsi="BIZ UDPゴシック" w:hint="eastAsia"/>
          <w:sz w:val="24"/>
          <w:szCs w:val="24"/>
        </w:rPr>
        <w:t>抗がん剤は、がん細胞に対して</w:t>
      </w:r>
      <w:r w:rsidR="00424637" w:rsidRPr="004C0ABE">
        <w:rPr>
          <w:rFonts w:ascii="BIZ UDPゴシック" w:eastAsia="BIZ UDPゴシック" w:hAnsi="BIZ UDPゴシック" w:hint="eastAsia"/>
          <w:sz w:val="24"/>
          <w:szCs w:val="24"/>
        </w:rPr>
        <w:t>その</w:t>
      </w:r>
      <w:r w:rsidRPr="004C0ABE">
        <w:rPr>
          <w:rFonts w:ascii="BIZ UDPゴシック" w:eastAsia="BIZ UDPゴシック" w:hAnsi="BIZ UDPゴシック" w:hint="eastAsia"/>
          <w:sz w:val="24"/>
          <w:szCs w:val="24"/>
        </w:rPr>
        <w:t>効果を発現する一方で、その作用機序から</w:t>
      </w:r>
      <w:r w:rsidR="007A74F1" w:rsidRPr="004C0ABE">
        <w:rPr>
          <w:rFonts w:ascii="BIZ UDPゴシック" w:eastAsia="BIZ UDPゴシック" w:hAnsi="BIZ UDPゴシック" w:hint="eastAsia"/>
          <w:sz w:val="24"/>
          <w:szCs w:val="24"/>
        </w:rPr>
        <w:t>、正常な細胞に対しても悪</w:t>
      </w:r>
      <w:r w:rsidRPr="004C0ABE">
        <w:rPr>
          <w:rFonts w:ascii="BIZ UDPゴシック" w:eastAsia="BIZ UDPゴシック" w:hAnsi="BIZ UDPゴシック" w:hint="eastAsia"/>
          <w:sz w:val="24"/>
          <w:szCs w:val="24"/>
        </w:rPr>
        <w:t>影響をもたらすものが</w:t>
      </w:r>
      <w:r w:rsidR="007A74F1" w:rsidRPr="004C0ABE">
        <w:rPr>
          <w:rFonts w:ascii="BIZ UDPゴシック" w:eastAsia="BIZ UDPゴシック" w:hAnsi="BIZ UDPゴシック" w:hint="eastAsia"/>
          <w:sz w:val="24"/>
          <w:szCs w:val="24"/>
        </w:rPr>
        <w:t>少なからず</w:t>
      </w:r>
      <w:r w:rsidRPr="004C0ABE">
        <w:rPr>
          <w:rFonts w:ascii="BIZ UDPゴシック" w:eastAsia="BIZ UDPゴシック" w:hAnsi="BIZ UDPゴシック" w:hint="eastAsia"/>
          <w:sz w:val="24"/>
          <w:szCs w:val="24"/>
        </w:rPr>
        <w:t>あります。</w:t>
      </w:r>
    </w:p>
    <w:p w14:paraId="496D3247" w14:textId="77777777" w:rsidR="00FC6116" w:rsidRPr="004C0ABE" w:rsidRDefault="00E63DB6" w:rsidP="007A74F1">
      <w:pPr>
        <w:ind w:firstLineChars="100" w:firstLine="240"/>
        <w:jc w:val="left"/>
        <w:rPr>
          <w:rFonts w:ascii="BIZ UDPゴシック" w:eastAsia="BIZ UDPゴシック" w:hAnsi="BIZ UDPゴシック"/>
          <w:sz w:val="24"/>
          <w:szCs w:val="24"/>
        </w:rPr>
      </w:pPr>
      <w:r w:rsidRPr="004C0ABE">
        <w:rPr>
          <w:rFonts w:ascii="BIZ UDPゴシック" w:eastAsia="BIZ UDPゴシック" w:hAnsi="BIZ UDPゴシック" w:hint="eastAsia"/>
          <w:sz w:val="24"/>
          <w:szCs w:val="24"/>
        </w:rPr>
        <w:t>抗がん剤の調製時に発生する曝露に</w:t>
      </w:r>
      <w:r w:rsidR="00FC6116" w:rsidRPr="004C0ABE">
        <w:rPr>
          <w:rFonts w:ascii="BIZ UDPゴシック" w:eastAsia="BIZ UDPゴシック" w:hAnsi="BIZ UDPゴシック" w:hint="eastAsia"/>
          <w:sz w:val="24"/>
          <w:szCs w:val="24"/>
        </w:rPr>
        <w:t>より</w:t>
      </w:r>
      <w:r w:rsidRPr="004C0ABE">
        <w:rPr>
          <w:rFonts w:ascii="BIZ UDPゴシック" w:eastAsia="BIZ UDPゴシック" w:hAnsi="BIZ UDPゴシック" w:hint="eastAsia"/>
          <w:sz w:val="24"/>
          <w:szCs w:val="24"/>
        </w:rPr>
        <w:t>、医療従事者が健康被害を受けるリスク（職業性曝露）については、日本国内外ともに多数の報告がされて</w:t>
      </w:r>
      <w:r w:rsidR="007A74F1" w:rsidRPr="004C0ABE">
        <w:rPr>
          <w:rFonts w:ascii="BIZ UDPゴシック" w:eastAsia="BIZ UDPゴシック" w:hAnsi="BIZ UDPゴシック" w:hint="eastAsia"/>
          <w:sz w:val="24"/>
          <w:szCs w:val="24"/>
        </w:rPr>
        <w:t>おり、</w:t>
      </w:r>
      <w:r w:rsidRPr="004C0ABE">
        <w:rPr>
          <w:rFonts w:ascii="BIZ UDPゴシック" w:eastAsia="BIZ UDPゴシック" w:hAnsi="BIZ UDPゴシック" w:hint="eastAsia"/>
          <w:sz w:val="24"/>
          <w:szCs w:val="24"/>
        </w:rPr>
        <w:t>近年</w:t>
      </w:r>
      <w:r w:rsidR="007A74F1" w:rsidRPr="004C0ABE">
        <w:rPr>
          <w:rFonts w:ascii="BIZ UDPゴシック" w:eastAsia="BIZ UDPゴシック" w:hAnsi="BIZ UDPゴシック" w:hint="eastAsia"/>
          <w:sz w:val="24"/>
          <w:szCs w:val="24"/>
        </w:rPr>
        <w:t>では</w:t>
      </w:r>
      <w:r w:rsidRPr="004C0ABE">
        <w:rPr>
          <w:rFonts w:ascii="BIZ UDPゴシック" w:eastAsia="BIZ UDPゴシック" w:hAnsi="BIZ UDPゴシック" w:hint="eastAsia"/>
          <w:sz w:val="24"/>
          <w:szCs w:val="24"/>
        </w:rPr>
        <w:t>、我が国でも抗がん剤の取扱いに関するガイドライン</w:t>
      </w:r>
      <w:r w:rsidR="007A74F1" w:rsidRPr="004C0ABE">
        <w:rPr>
          <w:rFonts w:ascii="BIZ UDPゴシック" w:eastAsia="BIZ UDPゴシック" w:hAnsi="BIZ UDPゴシック" w:hint="eastAsia"/>
          <w:sz w:val="24"/>
          <w:szCs w:val="24"/>
        </w:rPr>
        <w:t>や</w:t>
      </w:r>
      <w:r w:rsidRPr="004C0ABE">
        <w:rPr>
          <w:rFonts w:ascii="BIZ UDPゴシック" w:eastAsia="BIZ UDPゴシック" w:hAnsi="BIZ UDPゴシック" w:hint="eastAsia"/>
          <w:sz w:val="24"/>
          <w:szCs w:val="24"/>
        </w:rPr>
        <w:t>手順書が策定</w:t>
      </w:r>
      <w:r w:rsidR="007A74F1" w:rsidRPr="004C0ABE">
        <w:rPr>
          <w:rFonts w:ascii="BIZ UDPゴシック" w:eastAsia="BIZ UDPゴシック" w:hAnsi="BIZ UDPゴシック" w:hint="eastAsia"/>
          <w:sz w:val="24"/>
          <w:szCs w:val="24"/>
        </w:rPr>
        <w:t>されている</w:t>
      </w:r>
      <w:r w:rsidRPr="004C0ABE">
        <w:rPr>
          <w:rFonts w:ascii="BIZ UDPゴシック" w:eastAsia="BIZ UDPゴシック" w:hAnsi="BIZ UDPゴシック" w:hint="eastAsia"/>
          <w:sz w:val="24"/>
          <w:szCs w:val="24"/>
        </w:rPr>
        <w:t>ところです</w:t>
      </w:r>
      <w:r w:rsidR="00FC6116" w:rsidRPr="004C0ABE">
        <w:rPr>
          <w:rFonts w:ascii="BIZ UDPゴシック" w:eastAsia="BIZ UDPゴシック" w:hAnsi="BIZ UDPゴシック" w:hint="eastAsia"/>
          <w:sz w:val="24"/>
          <w:szCs w:val="24"/>
        </w:rPr>
        <w:t>。</w:t>
      </w:r>
    </w:p>
    <w:p w14:paraId="7D2EB843" w14:textId="77777777" w:rsidR="00E63DB6" w:rsidRPr="004C0ABE" w:rsidRDefault="00FC6116" w:rsidP="007A74F1">
      <w:pPr>
        <w:ind w:firstLineChars="100" w:firstLine="240"/>
        <w:jc w:val="left"/>
        <w:rPr>
          <w:rFonts w:ascii="BIZ UDPゴシック" w:eastAsia="BIZ UDPゴシック" w:hAnsi="BIZ UDPゴシック"/>
          <w:sz w:val="24"/>
          <w:szCs w:val="24"/>
        </w:rPr>
      </w:pPr>
      <w:r w:rsidRPr="004C0ABE">
        <w:rPr>
          <w:rFonts w:ascii="BIZ UDPゴシック" w:eastAsia="BIZ UDPゴシック" w:hAnsi="BIZ UDPゴシック" w:hint="eastAsia"/>
          <w:sz w:val="24"/>
          <w:szCs w:val="24"/>
        </w:rPr>
        <w:t>しかし、</w:t>
      </w:r>
      <w:r w:rsidR="00E63DB6" w:rsidRPr="004C0ABE">
        <w:rPr>
          <w:rFonts w:ascii="BIZ UDPゴシック" w:eastAsia="BIZ UDPゴシック" w:hAnsi="BIZ UDPゴシック" w:hint="eastAsia"/>
          <w:sz w:val="24"/>
          <w:szCs w:val="24"/>
        </w:rPr>
        <w:t>その妥当性についてはエビデンスが</w:t>
      </w:r>
      <w:r w:rsidR="00181536" w:rsidRPr="004C0ABE">
        <w:rPr>
          <w:rFonts w:ascii="BIZ UDPゴシック" w:eastAsia="BIZ UDPゴシック" w:hAnsi="BIZ UDPゴシック" w:hint="eastAsia"/>
          <w:sz w:val="24"/>
          <w:szCs w:val="24"/>
        </w:rPr>
        <w:t>少なく</w:t>
      </w:r>
      <w:r w:rsidR="00E63DB6" w:rsidRPr="004C0ABE">
        <w:rPr>
          <w:rFonts w:ascii="BIZ UDPゴシック" w:eastAsia="BIZ UDPゴシック" w:hAnsi="BIZ UDPゴシック" w:hint="eastAsia"/>
          <w:sz w:val="24"/>
          <w:szCs w:val="24"/>
        </w:rPr>
        <w:t>、十分に</w:t>
      </w:r>
      <w:r w:rsidR="007A74F1" w:rsidRPr="004C0ABE">
        <w:rPr>
          <w:rFonts w:ascii="BIZ UDPゴシック" w:eastAsia="BIZ UDPゴシック" w:hAnsi="BIZ UDPゴシック" w:hint="eastAsia"/>
          <w:sz w:val="24"/>
          <w:szCs w:val="24"/>
        </w:rPr>
        <w:t>評価</w:t>
      </w:r>
      <w:r w:rsidR="00E63DB6" w:rsidRPr="004C0ABE">
        <w:rPr>
          <w:rFonts w:ascii="BIZ UDPゴシック" w:eastAsia="BIZ UDPゴシック" w:hAnsi="BIZ UDPゴシック" w:hint="eastAsia"/>
          <w:sz w:val="24"/>
          <w:szCs w:val="24"/>
        </w:rPr>
        <w:t>されているとは言えません。</w:t>
      </w:r>
    </w:p>
    <w:p w14:paraId="045FE6D1" w14:textId="77777777" w:rsidR="00FF4B34" w:rsidRPr="004C0ABE" w:rsidRDefault="00AE473D" w:rsidP="00FF4B34">
      <w:pPr>
        <w:ind w:firstLineChars="100" w:firstLine="240"/>
        <w:jc w:val="left"/>
        <w:rPr>
          <w:rFonts w:ascii="BIZ UDPゴシック" w:eastAsia="BIZ UDPゴシック" w:hAnsi="BIZ UDPゴシック"/>
          <w:sz w:val="24"/>
          <w:szCs w:val="24"/>
        </w:rPr>
      </w:pPr>
      <w:r w:rsidRPr="004C0ABE">
        <w:rPr>
          <w:rFonts w:ascii="BIZ UDPゴシック" w:eastAsia="BIZ UDPゴシック" w:hAnsi="BIZ UDPゴシック" w:hint="eastAsia"/>
          <w:sz w:val="24"/>
          <w:szCs w:val="24"/>
        </w:rPr>
        <w:t>そこで、本研究では、</w:t>
      </w:r>
      <w:r w:rsidR="00FF4B34" w:rsidRPr="004C0ABE">
        <w:rPr>
          <w:rFonts w:ascii="BIZ UDPゴシック" w:eastAsia="BIZ UDPゴシック" w:hAnsi="BIZ UDPゴシック" w:hint="eastAsia"/>
          <w:sz w:val="24"/>
          <w:szCs w:val="24"/>
        </w:rPr>
        <w:t>抗がん剤を取り扱う医療従事者の職業性曝露のリスク削減を目指して、</w:t>
      </w:r>
      <w:r w:rsidR="00181536" w:rsidRPr="004C0ABE">
        <w:rPr>
          <w:rFonts w:ascii="BIZ UDPゴシック" w:eastAsia="BIZ UDPゴシック" w:hAnsi="BIZ UDPゴシック" w:hint="eastAsia"/>
          <w:sz w:val="24"/>
          <w:szCs w:val="24"/>
        </w:rPr>
        <w:t>実際の</w:t>
      </w:r>
      <w:r w:rsidR="00FF4B34" w:rsidRPr="004C0ABE">
        <w:rPr>
          <w:rFonts w:ascii="BIZ UDPゴシック" w:eastAsia="BIZ UDPゴシック" w:hAnsi="BIZ UDPゴシック" w:hint="eastAsia"/>
          <w:sz w:val="24"/>
          <w:szCs w:val="24"/>
        </w:rPr>
        <w:t>抗がん剤調製時の</w:t>
      </w:r>
      <w:r w:rsidR="00181536" w:rsidRPr="004C0ABE">
        <w:rPr>
          <w:rFonts w:ascii="BIZ UDPゴシック" w:eastAsia="BIZ UDPゴシック" w:hAnsi="BIZ UDPゴシック" w:hint="eastAsia"/>
          <w:sz w:val="24"/>
          <w:szCs w:val="24"/>
        </w:rPr>
        <w:t>作業</w:t>
      </w:r>
      <w:r w:rsidR="00FF4B34" w:rsidRPr="004C0ABE">
        <w:rPr>
          <w:rFonts w:ascii="BIZ UDPゴシック" w:eastAsia="BIZ UDPゴシック" w:hAnsi="BIZ UDPゴシック" w:hint="eastAsia"/>
          <w:sz w:val="24"/>
          <w:szCs w:val="24"/>
        </w:rPr>
        <w:t>手順の検討を行いました。</w:t>
      </w:r>
    </w:p>
    <w:p w14:paraId="6E2698CB" w14:textId="77777777" w:rsidR="00FE51C3" w:rsidRPr="004C0ABE" w:rsidRDefault="00FC6116" w:rsidP="00FF4B34">
      <w:pPr>
        <w:ind w:firstLineChars="100" w:firstLine="240"/>
        <w:jc w:val="left"/>
        <w:rPr>
          <w:rFonts w:ascii="BIZ UDPゴシック" w:eastAsia="BIZ UDPゴシック" w:hAnsi="BIZ UDPゴシック"/>
          <w:sz w:val="24"/>
          <w:szCs w:val="24"/>
        </w:rPr>
      </w:pPr>
      <w:r w:rsidRPr="004C0ABE">
        <w:rPr>
          <w:rFonts w:ascii="BIZ UDPゴシック" w:eastAsia="BIZ UDPゴシック" w:hAnsi="BIZ UDPゴシック" w:hint="eastAsia"/>
          <w:sz w:val="24"/>
          <w:szCs w:val="24"/>
        </w:rPr>
        <w:t>曝露の原因と推定される作業工程を分析し、各作業での操作方法について仮説を立て</w:t>
      </w:r>
      <w:r w:rsidR="009F3B84" w:rsidRPr="004C0ABE">
        <w:rPr>
          <w:rFonts w:ascii="BIZ UDPゴシック" w:eastAsia="BIZ UDPゴシック" w:hAnsi="BIZ UDPゴシック" w:hint="eastAsia"/>
          <w:sz w:val="24"/>
          <w:szCs w:val="24"/>
        </w:rPr>
        <w:t>て</w:t>
      </w:r>
      <w:r w:rsidRPr="004C0ABE">
        <w:rPr>
          <w:rFonts w:ascii="BIZ UDPゴシック" w:eastAsia="BIZ UDPゴシック" w:hAnsi="BIZ UDPゴシック" w:hint="eastAsia"/>
          <w:sz w:val="24"/>
          <w:szCs w:val="24"/>
        </w:rPr>
        <w:t>実験・検証を実施し</w:t>
      </w:r>
      <w:r w:rsidR="009F3B84" w:rsidRPr="004C0ABE">
        <w:rPr>
          <w:rFonts w:ascii="BIZ UDPゴシック" w:eastAsia="BIZ UDPゴシック" w:hAnsi="BIZ UDPゴシック" w:hint="eastAsia"/>
          <w:sz w:val="24"/>
          <w:szCs w:val="24"/>
        </w:rPr>
        <w:t>、</w:t>
      </w:r>
      <w:r w:rsidR="00DB520E" w:rsidRPr="004C0ABE">
        <w:rPr>
          <w:rFonts w:ascii="BIZ UDPゴシック" w:eastAsia="BIZ UDPゴシック" w:hAnsi="BIZ UDPゴシック" w:hint="eastAsia"/>
          <w:sz w:val="24"/>
          <w:szCs w:val="24"/>
        </w:rPr>
        <w:t>これ</w:t>
      </w:r>
      <w:r w:rsidR="00EE6E91" w:rsidRPr="004C0ABE">
        <w:rPr>
          <w:rFonts w:ascii="BIZ UDPゴシック" w:eastAsia="BIZ UDPゴシック" w:hAnsi="BIZ UDPゴシック" w:hint="eastAsia"/>
          <w:sz w:val="24"/>
          <w:szCs w:val="24"/>
        </w:rPr>
        <w:t>により得られたエビデンスを</w:t>
      </w:r>
      <w:r w:rsidRPr="004C0ABE">
        <w:rPr>
          <w:rFonts w:ascii="BIZ UDPゴシック" w:eastAsia="BIZ UDPゴシック" w:hAnsi="BIZ UDPゴシック" w:hint="eastAsia"/>
          <w:sz w:val="24"/>
          <w:szCs w:val="24"/>
        </w:rPr>
        <w:t>基に</w:t>
      </w:r>
      <w:r w:rsidR="00EE6E91" w:rsidRPr="004C0ABE">
        <w:rPr>
          <w:rFonts w:ascii="BIZ UDPゴシック" w:eastAsia="BIZ UDPゴシック" w:hAnsi="BIZ UDPゴシック" w:hint="eastAsia"/>
          <w:sz w:val="24"/>
          <w:szCs w:val="24"/>
        </w:rPr>
        <w:t>、</w:t>
      </w:r>
      <w:r w:rsidR="00DB520E" w:rsidRPr="004C0ABE">
        <w:rPr>
          <w:rFonts w:ascii="BIZ UDPゴシック" w:eastAsia="BIZ UDPゴシック" w:hAnsi="BIZ UDPゴシック" w:hint="eastAsia"/>
          <w:sz w:val="24"/>
          <w:szCs w:val="24"/>
        </w:rPr>
        <w:t>最適化した</w:t>
      </w:r>
      <w:r w:rsidR="00EE6E91" w:rsidRPr="004C0ABE">
        <w:rPr>
          <w:rFonts w:ascii="BIZ UDPゴシック" w:eastAsia="BIZ UDPゴシック" w:hAnsi="BIZ UDPゴシック" w:hint="eastAsia"/>
          <w:sz w:val="24"/>
          <w:szCs w:val="24"/>
        </w:rPr>
        <w:t>抗がん剤の取扱手順</w:t>
      </w:r>
      <w:r w:rsidRPr="004C0ABE">
        <w:rPr>
          <w:rFonts w:ascii="BIZ UDPゴシック" w:eastAsia="BIZ UDPゴシック" w:hAnsi="BIZ UDPゴシック" w:hint="eastAsia"/>
          <w:sz w:val="24"/>
          <w:szCs w:val="24"/>
        </w:rPr>
        <w:t>書を作成し</w:t>
      </w:r>
      <w:r w:rsidR="00FF4B34" w:rsidRPr="004C0ABE">
        <w:rPr>
          <w:rFonts w:ascii="BIZ UDPゴシック" w:eastAsia="BIZ UDPゴシック" w:hAnsi="BIZ UDPゴシック" w:hint="eastAsia"/>
          <w:sz w:val="24"/>
          <w:szCs w:val="24"/>
        </w:rPr>
        <w:t>、</w:t>
      </w:r>
      <w:r w:rsidRPr="004C0ABE">
        <w:rPr>
          <w:rFonts w:ascii="BIZ UDPゴシック" w:eastAsia="BIZ UDPゴシック" w:hAnsi="BIZ UDPゴシック" w:hint="eastAsia"/>
          <w:sz w:val="24"/>
          <w:szCs w:val="24"/>
        </w:rPr>
        <w:t>さらに</w:t>
      </w:r>
      <w:r w:rsidR="00EE6E91" w:rsidRPr="004C0ABE">
        <w:rPr>
          <w:rFonts w:ascii="BIZ UDPゴシック" w:eastAsia="BIZ UDPゴシック" w:hAnsi="BIZ UDPゴシック" w:hint="eastAsia"/>
          <w:sz w:val="24"/>
          <w:szCs w:val="24"/>
        </w:rPr>
        <w:t>は</w:t>
      </w:r>
      <w:r w:rsidRPr="004C0ABE">
        <w:rPr>
          <w:rFonts w:ascii="BIZ UDPゴシック" w:eastAsia="BIZ UDPゴシック" w:hAnsi="BIZ UDPゴシック" w:hint="eastAsia"/>
          <w:sz w:val="24"/>
          <w:szCs w:val="24"/>
        </w:rPr>
        <w:t>、手順書を基に</w:t>
      </w:r>
      <w:r w:rsidR="009F3B84" w:rsidRPr="004C0ABE">
        <w:rPr>
          <w:rFonts w:ascii="BIZ UDPゴシック" w:eastAsia="BIZ UDPゴシック" w:hAnsi="BIZ UDPゴシック" w:hint="eastAsia"/>
          <w:sz w:val="24"/>
          <w:szCs w:val="24"/>
        </w:rPr>
        <w:t>した映像資料を</w:t>
      </w:r>
      <w:r w:rsidRPr="004C0ABE">
        <w:rPr>
          <w:rFonts w:ascii="BIZ UDPゴシック" w:eastAsia="BIZ UDPゴシック" w:hAnsi="BIZ UDPゴシック" w:hint="eastAsia"/>
          <w:sz w:val="24"/>
          <w:szCs w:val="24"/>
        </w:rPr>
        <w:t>作成</w:t>
      </w:r>
      <w:r w:rsidR="009F3B84" w:rsidRPr="004C0ABE">
        <w:rPr>
          <w:rFonts w:ascii="BIZ UDPゴシック" w:eastAsia="BIZ UDPゴシック" w:hAnsi="BIZ UDPゴシック" w:hint="eastAsia"/>
          <w:sz w:val="24"/>
          <w:szCs w:val="24"/>
        </w:rPr>
        <w:t>し、各現場での低飛散手技や手順の実施を促しました。</w:t>
      </w:r>
    </w:p>
    <w:p w14:paraId="59C09EC7" w14:textId="77777777" w:rsidR="00FC6116" w:rsidRPr="004C0ABE" w:rsidRDefault="00FE51C3" w:rsidP="00FC6116">
      <w:pPr>
        <w:ind w:firstLineChars="100" w:firstLine="240"/>
        <w:jc w:val="left"/>
        <w:rPr>
          <w:rFonts w:ascii="BIZ UDPゴシック" w:eastAsia="BIZ UDPゴシック" w:hAnsi="BIZ UDPゴシック"/>
          <w:sz w:val="24"/>
          <w:szCs w:val="24"/>
        </w:rPr>
      </w:pPr>
      <w:r w:rsidRPr="004C0ABE">
        <w:rPr>
          <w:rFonts w:ascii="BIZ UDPゴシック" w:eastAsia="BIZ UDPゴシック" w:hAnsi="BIZ UDPゴシック" w:hint="eastAsia"/>
          <w:sz w:val="24"/>
          <w:szCs w:val="24"/>
        </w:rPr>
        <w:t>その</w:t>
      </w:r>
      <w:r w:rsidR="009F3B84" w:rsidRPr="004C0ABE">
        <w:rPr>
          <w:rFonts w:ascii="BIZ UDPゴシック" w:eastAsia="BIZ UDPゴシック" w:hAnsi="BIZ UDPゴシック" w:hint="eastAsia"/>
          <w:sz w:val="24"/>
          <w:szCs w:val="24"/>
        </w:rPr>
        <w:t>結果、</w:t>
      </w:r>
      <w:r w:rsidR="00FC6116" w:rsidRPr="004C0ABE">
        <w:rPr>
          <w:rFonts w:ascii="BIZ UDPゴシック" w:eastAsia="BIZ UDPゴシック" w:hAnsi="BIZ UDPゴシック" w:hint="eastAsia"/>
          <w:sz w:val="24"/>
          <w:szCs w:val="24"/>
        </w:rPr>
        <w:t>労災病院4施設</w:t>
      </w:r>
      <w:r w:rsidR="009F3B84" w:rsidRPr="004C0ABE">
        <w:rPr>
          <w:rFonts w:ascii="BIZ UDPゴシック" w:eastAsia="BIZ UDPゴシック" w:hAnsi="BIZ UDPゴシック" w:hint="eastAsia"/>
          <w:sz w:val="24"/>
          <w:szCs w:val="24"/>
        </w:rPr>
        <w:t>において</w:t>
      </w:r>
      <w:r w:rsidR="00FC6116" w:rsidRPr="004C0ABE">
        <w:rPr>
          <w:rFonts w:ascii="BIZ UDPゴシック" w:eastAsia="BIZ UDPゴシック" w:hAnsi="BIZ UDPゴシック" w:hint="eastAsia"/>
          <w:sz w:val="24"/>
          <w:szCs w:val="24"/>
        </w:rPr>
        <w:t>飛散量調査を実施したところ、</w:t>
      </w:r>
      <w:r w:rsidR="009F3B84" w:rsidRPr="004C0ABE">
        <w:rPr>
          <w:rFonts w:ascii="BIZ UDPゴシック" w:eastAsia="BIZ UDPゴシック" w:hAnsi="BIZ UDPゴシック" w:hint="eastAsia"/>
          <w:sz w:val="24"/>
          <w:szCs w:val="24"/>
        </w:rPr>
        <w:t>手順導入前と比べて、</w:t>
      </w:r>
      <w:r w:rsidR="00FC6116" w:rsidRPr="004C0ABE">
        <w:rPr>
          <w:rFonts w:ascii="BIZ UDPゴシック" w:eastAsia="BIZ UDPゴシック" w:hAnsi="BIZ UDPゴシック" w:hint="eastAsia"/>
          <w:sz w:val="24"/>
          <w:szCs w:val="24"/>
        </w:rPr>
        <w:t>実際の実務下における抗がん剤の飛散量がより減少し</w:t>
      </w:r>
      <w:r w:rsidR="009F3B84" w:rsidRPr="004C0ABE">
        <w:rPr>
          <w:rFonts w:ascii="BIZ UDPゴシック" w:eastAsia="BIZ UDPゴシック" w:hAnsi="BIZ UDPゴシック" w:hint="eastAsia"/>
          <w:sz w:val="24"/>
          <w:szCs w:val="24"/>
        </w:rPr>
        <w:t>ました</w:t>
      </w:r>
      <w:r w:rsidR="00FC6116" w:rsidRPr="004C0ABE">
        <w:rPr>
          <w:rFonts w:ascii="BIZ UDPゴシック" w:eastAsia="BIZ UDPゴシック" w:hAnsi="BIZ UDPゴシック" w:hint="eastAsia"/>
          <w:sz w:val="24"/>
          <w:szCs w:val="24"/>
        </w:rPr>
        <w:t>。</w:t>
      </w:r>
    </w:p>
    <w:p w14:paraId="4D981C06" w14:textId="48D28DA1" w:rsidR="00FC6116" w:rsidRDefault="00FC6116" w:rsidP="00E63DB6">
      <w:pPr>
        <w:jc w:val="left"/>
        <w:rPr>
          <w:rFonts w:ascii="BIZ UDPゴシック" w:eastAsia="BIZ UDPゴシック" w:hAnsi="BIZ UDPゴシック"/>
          <w:sz w:val="24"/>
          <w:szCs w:val="24"/>
        </w:rPr>
      </w:pPr>
    </w:p>
    <w:p w14:paraId="509025C4" w14:textId="77777777" w:rsidR="004C0ABE" w:rsidRPr="004C0ABE" w:rsidRDefault="004C0ABE" w:rsidP="00E63DB6">
      <w:pPr>
        <w:jc w:val="left"/>
        <w:rPr>
          <w:rFonts w:ascii="BIZ UDPゴシック" w:eastAsia="BIZ UDPゴシック" w:hAnsi="BIZ UDPゴシック" w:hint="eastAsia"/>
          <w:sz w:val="24"/>
          <w:szCs w:val="24"/>
        </w:rPr>
      </w:pPr>
    </w:p>
    <w:p w14:paraId="5F77E2F3" w14:textId="77777777" w:rsidR="00E63DB6" w:rsidRPr="004C0ABE" w:rsidRDefault="00E63DB6" w:rsidP="00E63DB6">
      <w:pPr>
        <w:jc w:val="center"/>
        <w:rPr>
          <w:rFonts w:ascii="BIZ UDPゴシック" w:eastAsia="BIZ UDPゴシック" w:hAnsi="BIZ UDPゴシック"/>
          <w:sz w:val="24"/>
          <w:szCs w:val="24"/>
        </w:rPr>
      </w:pPr>
      <w:r w:rsidRPr="004C0ABE">
        <w:rPr>
          <w:rFonts w:ascii="BIZ UDPゴシック" w:eastAsia="BIZ UDPゴシック" w:hAnsi="BIZ UDPゴシック" w:hint="eastAsia"/>
          <w:sz w:val="24"/>
          <w:szCs w:val="24"/>
        </w:rPr>
        <w:t>本研究の詳細については、「労災疾病等医学研究普及サイト」をご覧ください。</w:t>
      </w:r>
    </w:p>
    <w:p w14:paraId="154A7D24" w14:textId="77777777" w:rsidR="000035EA" w:rsidRPr="004C0ABE" w:rsidRDefault="00E63DB6" w:rsidP="00E63DB6">
      <w:pPr>
        <w:jc w:val="center"/>
        <w:rPr>
          <w:rFonts w:ascii="BIZ UDPゴシック" w:eastAsia="BIZ UDPゴシック" w:hAnsi="BIZ UDPゴシック"/>
          <w:sz w:val="24"/>
          <w:szCs w:val="24"/>
        </w:rPr>
      </w:pPr>
      <w:r w:rsidRPr="004C0ABE">
        <w:rPr>
          <w:rFonts w:ascii="BIZ UDPゴシック" w:eastAsia="BIZ UDPゴシック" w:hAnsi="BIZ UDPゴシック" w:hint="eastAsia"/>
          <w:sz w:val="24"/>
          <w:szCs w:val="24"/>
        </w:rPr>
        <w:t>→</w:t>
      </w:r>
      <w:r w:rsidR="009F3B84" w:rsidRPr="004C0ABE">
        <w:rPr>
          <w:rFonts w:ascii="BIZ UDPゴシック" w:eastAsia="BIZ UDPゴシック" w:hAnsi="BIZ UDPゴシック" w:hint="eastAsia"/>
          <w:sz w:val="24"/>
          <w:szCs w:val="24"/>
        </w:rPr>
        <w:t xml:space="preserve">　</w:t>
      </w:r>
      <w:hyperlink r:id="rId6" w:history="1">
        <w:r w:rsidR="009F3B84" w:rsidRPr="004C0ABE">
          <w:rPr>
            <w:rStyle w:val="ab"/>
            <w:rFonts w:ascii="BIZ UDPゴシック" w:eastAsia="BIZ UDPゴシック" w:hAnsi="BIZ UDPゴシック"/>
            <w:sz w:val="24"/>
            <w:szCs w:val="24"/>
          </w:rPr>
          <w:t>https://www.research.johas.go.jp/anzen2018/index.html</w:t>
        </w:r>
      </w:hyperlink>
    </w:p>
    <w:p w14:paraId="65AF8107" w14:textId="77777777" w:rsidR="009F3B84" w:rsidRPr="009F3B84" w:rsidRDefault="009F3B84" w:rsidP="00E63DB6">
      <w:pPr>
        <w:jc w:val="center"/>
        <w:rPr>
          <w:rFonts w:ascii="BIZ UDPゴシック" w:eastAsia="BIZ UDPゴシック" w:hAnsi="BIZ UDPゴシック"/>
          <w:sz w:val="20"/>
          <w:szCs w:val="20"/>
        </w:rPr>
      </w:pPr>
    </w:p>
    <w:sectPr w:rsidR="009F3B84" w:rsidRPr="009F3B84" w:rsidSect="004C0ABE">
      <w:pgSz w:w="11906" w:h="16838" w:code="9"/>
      <w:pgMar w:top="1701" w:right="1416" w:bottom="170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5FC60" w14:textId="77777777" w:rsidR="00574899" w:rsidRDefault="00574899" w:rsidP="00890F8C">
      <w:r>
        <w:separator/>
      </w:r>
    </w:p>
  </w:endnote>
  <w:endnote w:type="continuationSeparator" w:id="0">
    <w:p w14:paraId="3F7CCC3B" w14:textId="77777777" w:rsidR="00574899" w:rsidRDefault="00574899" w:rsidP="0089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2DFFF" w14:textId="77777777" w:rsidR="00574899" w:rsidRDefault="00574899" w:rsidP="00890F8C">
      <w:r>
        <w:separator/>
      </w:r>
    </w:p>
  </w:footnote>
  <w:footnote w:type="continuationSeparator" w:id="0">
    <w:p w14:paraId="3D776161" w14:textId="77777777" w:rsidR="00574899" w:rsidRDefault="00574899" w:rsidP="00890F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36B"/>
    <w:rsid w:val="000035EA"/>
    <w:rsid w:val="000D1BFD"/>
    <w:rsid w:val="000D2E78"/>
    <w:rsid w:val="000D7F02"/>
    <w:rsid w:val="00170B8F"/>
    <w:rsid w:val="00172A27"/>
    <w:rsid w:val="00181536"/>
    <w:rsid w:val="00194D16"/>
    <w:rsid w:val="001B0C66"/>
    <w:rsid w:val="001B1E3A"/>
    <w:rsid w:val="0026536B"/>
    <w:rsid w:val="002C0205"/>
    <w:rsid w:val="002C5CB7"/>
    <w:rsid w:val="002F4D0B"/>
    <w:rsid w:val="00301665"/>
    <w:rsid w:val="00324ABB"/>
    <w:rsid w:val="003375C0"/>
    <w:rsid w:val="003B2FA2"/>
    <w:rsid w:val="00424637"/>
    <w:rsid w:val="00455F4D"/>
    <w:rsid w:val="00497A10"/>
    <w:rsid w:val="004A2F8A"/>
    <w:rsid w:val="004A5CC2"/>
    <w:rsid w:val="004C0ABE"/>
    <w:rsid w:val="00574899"/>
    <w:rsid w:val="00577899"/>
    <w:rsid w:val="00594210"/>
    <w:rsid w:val="00595238"/>
    <w:rsid w:val="005E2C5A"/>
    <w:rsid w:val="00641796"/>
    <w:rsid w:val="00696888"/>
    <w:rsid w:val="00706C69"/>
    <w:rsid w:val="00741858"/>
    <w:rsid w:val="007A74F1"/>
    <w:rsid w:val="007E4230"/>
    <w:rsid w:val="0082105C"/>
    <w:rsid w:val="008248CB"/>
    <w:rsid w:val="0087658A"/>
    <w:rsid w:val="00890F8C"/>
    <w:rsid w:val="008C4F83"/>
    <w:rsid w:val="008D7D5B"/>
    <w:rsid w:val="009555F5"/>
    <w:rsid w:val="009C7D5D"/>
    <w:rsid w:val="009F3B84"/>
    <w:rsid w:val="00A10CD2"/>
    <w:rsid w:val="00A22643"/>
    <w:rsid w:val="00A37E6C"/>
    <w:rsid w:val="00A62019"/>
    <w:rsid w:val="00A7579B"/>
    <w:rsid w:val="00AA1AE7"/>
    <w:rsid w:val="00AE446D"/>
    <w:rsid w:val="00AE473D"/>
    <w:rsid w:val="00B35433"/>
    <w:rsid w:val="00B703C8"/>
    <w:rsid w:val="00B80779"/>
    <w:rsid w:val="00C07D72"/>
    <w:rsid w:val="00C125DC"/>
    <w:rsid w:val="00C2047B"/>
    <w:rsid w:val="00C93096"/>
    <w:rsid w:val="00CA0B01"/>
    <w:rsid w:val="00CA1CC5"/>
    <w:rsid w:val="00CB0248"/>
    <w:rsid w:val="00D14038"/>
    <w:rsid w:val="00D23323"/>
    <w:rsid w:val="00DB2416"/>
    <w:rsid w:val="00DB520E"/>
    <w:rsid w:val="00DD49F6"/>
    <w:rsid w:val="00DF0DED"/>
    <w:rsid w:val="00E5481F"/>
    <w:rsid w:val="00E63DB6"/>
    <w:rsid w:val="00E82832"/>
    <w:rsid w:val="00EB13AB"/>
    <w:rsid w:val="00EE6E91"/>
    <w:rsid w:val="00EE7508"/>
    <w:rsid w:val="00F33899"/>
    <w:rsid w:val="00FB3F35"/>
    <w:rsid w:val="00FC6116"/>
    <w:rsid w:val="00FE51C3"/>
    <w:rsid w:val="00FE5AD1"/>
    <w:rsid w:val="00FE6094"/>
    <w:rsid w:val="00FF4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0A3DA7"/>
  <w15:docId w15:val="{7812BAA2-8467-473B-A246-9E32E3E78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72A27"/>
  </w:style>
  <w:style w:type="character" w:customStyle="1" w:styleId="a4">
    <w:name w:val="日付 (文字)"/>
    <w:basedOn w:val="a0"/>
    <w:link w:val="a3"/>
    <w:uiPriority w:val="99"/>
    <w:semiHidden/>
    <w:rsid w:val="00172A27"/>
  </w:style>
  <w:style w:type="paragraph" w:styleId="a5">
    <w:name w:val="header"/>
    <w:basedOn w:val="a"/>
    <w:link w:val="a6"/>
    <w:uiPriority w:val="99"/>
    <w:unhideWhenUsed/>
    <w:rsid w:val="00890F8C"/>
    <w:pPr>
      <w:tabs>
        <w:tab w:val="center" w:pos="4252"/>
        <w:tab w:val="right" w:pos="8504"/>
      </w:tabs>
      <w:snapToGrid w:val="0"/>
    </w:pPr>
  </w:style>
  <w:style w:type="character" w:customStyle="1" w:styleId="a6">
    <w:name w:val="ヘッダー (文字)"/>
    <w:basedOn w:val="a0"/>
    <w:link w:val="a5"/>
    <w:uiPriority w:val="99"/>
    <w:rsid w:val="00890F8C"/>
  </w:style>
  <w:style w:type="paragraph" w:styleId="a7">
    <w:name w:val="footer"/>
    <w:basedOn w:val="a"/>
    <w:link w:val="a8"/>
    <w:uiPriority w:val="99"/>
    <w:unhideWhenUsed/>
    <w:rsid w:val="00890F8C"/>
    <w:pPr>
      <w:tabs>
        <w:tab w:val="center" w:pos="4252"/>
        <w:tab w:val="right" w:pos="8504"/>
      </w:tabs>
      <w:snapToGrid w:val="0"/>
    </w:pPr>
  </w:style>
  <w:style w:type="character" w:customStyle="1" w:styleId="a8">
    <w:name w:val="フッター (文字)"/>
    <w:basedOn w:val="a0"/>
    <w:link w:val="a7"/>
    <w:uiPriority w:val="99"/>
    <w:rsid w:val="00890F8C"/>
  </w:style>
  <w:style w:type="paragraph" w:styleId="a9">
    <w:name w:val="Balloon Text"/>
    <w:basedOn w:val="a"/>
    <w:link w:val="aa"/>
    <w:uiPriority w:val="99"/>
    <w:semiHidden/>
    <w:unhideWhenUsed/>
    <w:rsid w:val="00D2332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23323"/>
    <w:rPr>
      <w:rFonts w:asciiTheme="majorHAnsi" w:eastAsiaTheme="majorEastAsia" w:hAnsiTheme="majorHAnsi" w:cstheme="majorBidi"/>
      <w:sz w:val="18"/>
      <w:szCs w:val="18"/>
    </w:rPr>
  </w:style>
  <w:style w:type="character" w:styleId="ab">
    <w:name w:val="Hyperlink"/>
    <w:basedOn w:val="a0"/>
    <w:uiPriority w:val="99"/>
    <w:unhideWhenUsed/>
    <w:rsid w:val="00FB3F35"/>
    <w:rPr>
      <w:color w:val="0000FF" w:themeColor="hyperlink"/>
      <w:u w:val="single"/>
    </w:rPr>
  </w:style>
  <w:style w:type="character" w:styleId="ac">
    <w:name w:val="Unresolved Mention"/>
    <w:basedOn w:val="a0"/>
    <w:uiPriority w:val="99"/>
    <w:semiHidden/>
    <w:unhideWhenUsed/>
    <w:rsid w:val="00FB3F35"/>
    <w:rPr>
      <w:color w:val="605E5C"/>
      <w:shd w:val="clear" w:color="auto" w:fill="E1DFDD"/>
    </w:rPr>
  </w:style>
  <w:style w:type="character" w:styleId="ad">
    <w:name w:val="Strong"/>
    <w:basedOn w:val="a0"/>
    <w:uiPriority w:val="22"/>
    <w:qFormat/>
    <w:rsid w:val="00CB02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047620">
      <w:bodyDiv w:val="1"/>
      <w:marLeft w:val="0"/>
      <w:marRight w:val="0"/>
      <w:marTop w:val="0"/>
      <w:marBottom w:val="0"/>
      <w:divBdr>
        <w:top w:val="none" w:sz="0" w:space="0" w:color="auto"/>
        <w:left w:val="none" w:sz="0" w:space="0" w:color="auto"/>
        <w:bottom w:val="none" w:sz="0" w:space="0" w:color="auto"/>
        <w:right w:val="none" w:sz="0" w:space="0" w:color="auto"/>
      </w:divBdr>
    </w:div>
    <w:div w:id="676663044">
      <w:bodyDiv w:val="1"/>
      <w:marLeft w:val="0"/>
      <w:marRight w:val="0"/>
      <w:marTop w:val="0"/>
      <w:marBottom w:val="0"/>
      <w:divBdr>
        <w:top w:val="none" w:sz="0" w:space="0" w:color="auto"/>
        <w:left w:val="none" w:sz="0" w:space="0" w:color="auto"/>
        <w:bottom w:val="none" w:sz="0" w:space="0" w:color="auto"/>
        <w:right w:val="none" w:sz="0" w:space="0" w:color="auto"/>
      </w:divBdr>
    </w:div>
    <w:div w:id="692222323">
      <w:bodyDiv w:val="1"/>
      <w:marLeft w:val="0"/>
      <w:marRight w:val="0"/>
      <w:marTop w:val="0"/>
      <w:marBottom w:val="0"/>
      <w:divBdr>
        <w:top w:val="none" w:sz="0" w:space="0" w:color="auto"/>
        <w:left w:val="none" w:sz="0" w:space="0" w:color="auto"/>
        <w:bottom w:val="none" w:sz="0" w:space="0" w:color="auto"/>
        <w:right w:val="none" w:sz="0" w:space="0" w:color="auto"/>
      </w:divBdr>
    </w:div>
    <w:div w:id="1336767204">
      <w:bodyDiv w:val="1"/>
      <w:marLeft w:val="0"/>
      <w:marRight w:val="0"/>
      <w:marTop w:val="0"/>
      <w:marBottom w:val="0"/>
      <w:divBdr>
        <w:top w:val="none" w:sz="0" w:space="0" w:color="auto"/>
        <w:left w:val="none" w:sz="0" w:space="0" w:color="auto"/>
        <w:bottom w:val="none" w:sz="0" w:space="0" w:color="auto"/>
        <w:right w:val="none" w:sz="0" w:space="0" w:color="auto"/>
      </w:divBdr>
    </w:div>
    <w:div w:id="1681465958">
      <w:bodyDiv w:val="1"/>
      <w:marLeft w:val="0"/>
      <w:marRight w:val="0"/>
      <w:marTop w:val="0"/>
      <w:marBottom w:val="0"/>
      <w:divBdr>
        <w:top w:val="none" w:sz="0" w:space="0" w:color="auto"/>
        <w:left w:val="none" w:sz="0" w:space="0" w:color="auto"/>
        <w:bottom w:val="none" w:sz="0" w:space="0" w:color="auto"/>
        <w:right w:val="none" w:sz="0" w:space="0" w:color="auto"/>
      </w:divBdr>
    </w:div>
    <w:div w:id="1922134098">
      <w:bodyDiv w:val="1"/>
      <w:marLeft w:val="0"/>
      <w:marRight w:val="0"/>
      <w:marTop w:val="0"/>
      <w:marBottom w:val="0"/>
      <w:divBdr>
        <w:top w:val="none" w:sz="0" w:space="0" w:color="auto"/>
        <w:left w:val="none" w:sz="0" w:space="0" w:color="auto"/>
        <w:bottom w:val="none" w:sz="0" w:space="0" w:color="auto"/>
        <w:right w:val="none" w:sz="0" w:space="0" w:color="auto"/>
      </w:divBdr>
      <w:divsChild>
        <w:div w:id="1481340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search.johas.go.jp/anzen2018/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労働者健康福祉機構</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狩野和幸 宮城産保事務局</cp:lastModifiedBy>
  <cp:revision>4</cp:revision>
  <cp:lastPrinted>2016-10-19T05:21:00Z</cp:lastPrinted>
  <dcterms:created xsi:type="dcterms:W3CDTF">2022-06-17T04:26:00Z</dcterms:created>
  <dcterms:modified xsi:type="dcterms:W3CDTF">2022-06-17T04:28:00Z</dcterms:modified>
</cp:coreProperties>
</file>